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636E9" w14:textId="77777777" w:rsidR="00C64B1B" w:rsidRDefault="00C64B1B" w:rsidP="00C64B1B">
      <w:pPr>
        <w:jc w:val="center"/>
      </w:pP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559"/>
        <w:gridCol w:w="2835"/>
        <w:gridCol w:w="1702"/>
        <w:gridCol w:w="3544"/>
        <w:gridCol w:w="1700"/>
        <w:gridCol w:w="1701"/>
      </w:tblGrid>
      <w:tr w:rsidR="003E7F15" w:rsidRPr="00A06425" w14:paraId="3073BE64" w14:textId="5ACD8D90" w:rsidTr="00277F44">
        <w:trPr>
          <w:jc w:val="center"/>
        </w:trPr>
        <w:tc>
          <w:tcPr>
            <w:tcW w:w="15021" w:type="dxa"/>
            <w:gridSpan w:val="8"/>
            <w:shd w:val="clear" w:color="auto" w:fill="auto"/>
            <w:vAlign w:val="center"/>
          </w:tcPr>
          <w:p w14:paraId="1ABCBEC2" w14:textId="73F578D8" w:rsidR="003E7F15" w:rsidRPr="003D7E8E" w:rsidRDefault="003E7F15" w:rsidP="003D7E8E">
            <w:pPr>
              <w:spacing w:before="120" w:after="60" w:line="264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7E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dokumentu: </w:t>
            </w:r>
            <w:r w:rsidRPr="003D7E8E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D7E8E">
              <w:rPr>
                <w:rFonts w:asciiTheme="minorHAnsi" w:hAnsiTheme="minorHAnsi" w:cstheme="minorHAnsi"/>
                <w:sz w:val="22"/>
                <w:szCs w:val="22"/>
              </w:rPr>
              <w:t xml:space="preserve"> kwartał 2021 r. pn. „</w:t>
            </w:r>
            <w:r w:rsidRPr="003D7E8E">
              <w:rPr>
                <w:rFonts w:asciiTheme="minorHAnsi" w:hAnsiTheme="minorHAnsi" w:cstheme="minorHAnsi"/>
                <w:b/>
                <w:sz w:val="22"/>
                <w:szCs w:val="22"/>
              </w:rPr>
              <w:t>Centralizacja i wdrożenie platformy zarządzania usługami IT (PZU IT)</w:t>
            </w:r>
            <w:r w:rsidRPr="003D7E8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” - </w:t>
            </w:r>
            <w:r w:rsidRPr="003D7E8E">
              <w:rPr>
                <w:rFonts w:ascii="Calibri" w:hAnsi="Calibri"/>
                <w:iCs/>
                <w:sz w:val="22"/>
                <w:szCs w:val="22"/>
              </w:rPr>
              <w:t xml:space="preserve">wnioskodawca </w:t>
            </w:r>
            <w:r w:rsidRPr="003D7E8E">
              <w:rPr>
                <w:rFonts w:asciiTheme="minorHAnsi" w:hAnsiTheme="minorHAnsi" w:cstheme="minorHAnsi"/>
                <w:sz w:val="22"/>
                <w:szCs w:val="22"/>
              </w:rPr>
              <w:t>Minister Sprawiedliwości, beneficjent Ministerstwo Sprawiedliwości</w:t>
            </w:r>
          </w:p>
        </w:tc>
      </w:tr>
      <w:tr w:rsidR="00C425CE" w:rsidRPr="00A06425" w14:paraId="1F4A7CC6" w14:textId="55EECC1A" w:rsidTr="003E7F1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35BDE43" w14:textId="77777777" w:rsidR="00C425CE" w:rsidRPr="00A06425" w:rsidRDefault="00C425CE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6AABAC" w14:textId="77777777" w:rsidR="00C425CE" w:rsidRPr="00A06425" w:rsidRDefault="00C425CE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48BE93" w14:textId="77777777" w:rsidR="00C425CE" w:rsidRPr="00A06425" w:rsidRDefault="00C425CE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2C3E61E" w14:textId="77777777" w:rsidR="00C425CE" w:rsidRPr="00A06425" w:rsidRDefault="00C425CE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05FE923" w14:textId="77777777" w:rsidR="00C425CE" w:rsidRPr="00A06425" w:rsidRDefault="00C425CE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544" w:type="dxa"/>
            <w:vAlign w:val="center"/>
          </w:tcPr>
          <w:p w14:paraId="4A7FAE31" w14:textId="77777777" w:rsidR="00C425CE" w:rsidRPr="00A06425" w:rsidRDefault="00C425CE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  <w:tc>
          <w:tcPr>
            <w:tcW w:w="1700" w:type="dxa"/>
            <w:vAlign w:val="center"/>
          </w:tcPr>
          <w:p w14:paraId="3803EFD0" w14:textId="56FC0685" w:rsidR="00C425CE" w:rsidRPr="00A06425" w:rsidRDefault="00C425CE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Podtrzymanie uwagi MC</w:t>
            </w:r>
          </w:p>
        </w:tc>
        <w:tc>
          <w:tcPr>
            <w:tcW w:w="1701" w:type="dxa"/>
            <w:vAlign w:val="center"/>
          </w:tcPr>
          <w:p w14:paraId="4518E10E" w14:textId="69C665CD" w:rsidR="00C425CE" w:rsidRDefault="00C425CE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e do uwagi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2</w:t>
            </w:r>
          </w:p>
        </w:tc>
      </w:tr>
      <w:tr w:rsidR="00C425CE" w:rsidRPr="00A06425" w14:paraId="1DA1758E" w14:textId="667EA73B" w:rsidTr="003E7F15">
        <w:trPr>
          <w:jc w:val="center"/>
        </w:trPr>
        <w:tc>
          <w:tcPr>
            <w:tcW w:w="846" w:type="dxa"/>
            <w:shd w:val="clear" w:color="auto" w:fill="auto"/>
          </w:tcPr>
          <w:p w14:paraId="07A16BC9" w14:textId="77777777" w:rsidR="00C425CE" w:rsidRPr="007C38A4" w:rsidRDefault="00C425CE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38A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6B0A5CE" w14:textId="77777777" w:rsidR="00C425CE" w:rsidRDefault="00C425CE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559" w:type="dxa"/>
            <w:shd w:val="clear" w:color="auto" w:fill="auto"/>
          </w:tcPr>
          <w:p w14:paraId="51D5BAFC" w14:textId="77777777" w:rsidR="00C425CE" w:rsidRDefault="00C425CE" w:rsidP="003A1C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finansowy</w:t>
            </w:r>
          </w:p>
        </w:tc>
        <w:tc>
          <w:tcPr>
            <w:tcW w:w="2835" w:type="dxa"/>
            <w:shd w:val="clear" w:color="auto" w:fill="auto"/>
          </w:tcPr>
          <w:p w14:paraId="0F7325A6" w14:textId="77777777" w:rsidR="00C425CE" w:rsidRPr="00D40ACC" w:rsidRDefault="00C425CE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środków zaangażowanych jest niższa niż w raporcie za poprzedni kwartał.</w:t>
            </w:r>
          </w:p>
        </w:tc>
        <w:tc>
          <w:tcPr>
            <w:tcW w:w="1702" w:type="dxa"/>
            <w:shd w:val="clear" w:color="auto" w:fill="auto"/>
          </w:tcPr>
          <w:p w14:paraId="4F780B73" w14:textId="77777777" w:rsidR="00C425CE" w:rsidRPr="002A7633" w:rsidRDefault="00C425CE" w:rsidP="004568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3544" w:type="dxa"/>
          </w:tcPr>
          <w:p w14:paraId="7E328B67" w14:textId="3593AAF7" w:rsidR="00C425CE" w:rsidRDefault="00C425CE" w:rsidP="00167D6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Beneficjent wykazał rzeczywistą wartość środków zaangażowanych w projekcie. </w:t>
            </w:r>
          </w:p>
          <w:p w14:paraId="264AC62D" w14:textId="7D1292E7" w:rsidR="00C425CE" w:rsidRPr="00A06425" w:rsidRDefault="00C425CE" w:rsidP="00167D6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raporcie za I kwartał 2021 r. w ramach środków zaangażowanych została uwzględniona kwota z umowy wykonawczej nr 28 z dnia 10.06.2020 r. W związku z zakończeniem rozliczenia wydatków poniesionych w ramach ww. umowy, raport za II kwartał 2021 r.  zawiera niższą wartość środków zaangażowanych.</w:t>
            </w:r>
          </w:p>
        </w:tc>
        <w:tc>
          <w:tcPr>
            <w:tcW w:w="1700" w:type="dxa"/>
          </w:tcPr>
          <w:p w14:paraId="3659197B" w14:textId="6FCD48A8" w:rsidR="00C425CE" w:rsidRDefault="00C425CE" w:rsidP="00167D6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Akceptuję wyjaśnienie.</w:t>
            </w:r>
          </w:p>
        </w:tc>
        <w:tc>
          <w:tcPr>
            <w:tcW w:w="1701" w:type="dxa"/>
          </w:tcPr>
          <w:p w14:paraId="23E277C6" w14:textId="77777777" w:rsidR="00C425CE" w:rsidRDefault="00C425CE" w:rsidP="00167D6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25CE" w:rsidRPr="00A06425" w14:paraId="2FF9617F" w14:textId="4219ABA4" w:rsidTr="003E7F15">
        <w:trPr>
          <w:jc w:val="center"/>
        </w:trPr>
        <w:tc>
          <w:tcPr>
            <w:tcW w:w="846" w:type="dxa"/>
            <w:shd w:val="clear" w:color="auto" w:fill="auto"/>
          </w:tcPr>
          <w:p w14:paraId="56278DD2" w14:textId="77777777" w:rsidR="00C425CE" w:rsidRPr="007C38A4" w:rsidRDefault="00C425CE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67884D6" w14:textId="77777777" w:rsidR="00C425CE" w:rsidRDefault="00C425CE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559" w:type="dxa"/>
            <w:shd w:val="clear" w:color="auto" w:fill="auto"/>
          </w:tcPr>
          <w:p w14:paraId="188CCD87" w14:textId="77777777" w:rsidR="00C425CE" w:rsidRPr="0082242A" w:rsidRDefault="00C425CE" w:rsidP="00822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242A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14:paraId="6CB567F7" w14:textId="77777777" w:rsidR="00C425CE" w:rsidRDefault="00C425CE" w:rsidP="00822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242A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06626A37" w14:textId="77777777" w:rsidR="00C425CE" w:rsidRDefault="00C425CE" w:rsidP="003818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raporcie za II kwartał wszystkie ryzyka zostały zamknięte. Biorąc jednak pod uwagę, że projekt będzie trwał do maja 2023 r. nie jest chyba możliwe, żeby w projekcie nie było żadnych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ryzyk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 </w:t>
            </w:r>
          </w:p>
        </w:tc>
        <w:tc>
          <w:tcPr>
            <w:tcW w:w="1702" w:type="dxa"/>
            <w:shd w:val="clear" w:color="auto" w:fill="auto"/>
          </w:tcPr>
          <w:p w14:paraId="089180A6" w14:textId="77777777" w:rsidR="00C425CE" w:rsidRDefault="00C425CE" w:rsidP="003818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analizę i ew. korektę raportu.</w:t>
            </w:r>
          </w:p>
        </w:tc>
        <w:tc>
          <w:tcPr>
            <w:tcW w:w="3544" w:type="dxa"/>
          </w:tcPr>
          <w:p w14:paraId="51010A6A" w14:textId="55513341" w:rsidR="00C425CE" w:rsidRDefault="00C425CE" w:rsidP="009654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Beneficjent informuje, że w II kwartale 2021 r. w projekcie nie wystąpiły ryzyka. Jeśli ryzyka pojawią się w trakcie trwania projektu, będą wykazane w raportach za kwartały, w których wystąpią. </w:t>
            </w:r>
          </w:p>
        </w:tc>
        <w:tc>
          <w:tcPr>
            <w:tcW w:w="1700" w:type="dxa"/>
          </w:tcPr>
          <w:p w14:paraId="78CF1F5E" w14:textId="77777777" w:rsidR="00C425CE" w:rsidRDefault="00C425CE" w:rsidP="001168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B467C">
              <w:rPr>
                <w:rFonts w:asciiTheme="minorHAnsi" w:hAnsiTheme="minorHAnsi" w:cstheme="minorHAnsi"/>
                <w:b/>
                <w:sz w:val="22"/>
                <w:szCs w:val="22"/>
              </w:rPr>
              <w:t>Podtrzymuję uwagę.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Ryzyka wpływające na realizację projektu zgodnie z definicją dotyczą okresów przyszłych.</w:t>
            </w:r>
          </w:p>
          <w:p w14:paraId="5C72FD91" w14:textId="77777777" w:rsidR="00C425CE" w:rsidRDefault="00C425CE" w:rsidP="001168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03C0BA" w14:textId="0DE15B0C" w:rsidR="00C425CE" w:rsidRDefault="00C425CE" w:rsidP="001168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Ryzyka, które zostały zidentyfikowane w tabeli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dotyczą okresu do maja 2023 r.,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stąd konieczne jest </w:t>
            </w:r>
            <w:r w:rsidRPr="00116896">
              <w:rPr>
                <w:rFonts w:asciiTheme="minorHAnsi" w:hAnsiTheme="minorHAnsi" w:cstheme="minorHAnsi"/>
                <w:b/>
                <w:sz w:val="22"/>
                <w:szCs w:val="22"/>
              </w:rPr>
              <w:t>uzupełnienie wykazu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 ryzyka odnoszące się do okresu od 1.07.2021 r. do końca realizacji projektu.</w:t>
            </w:r>
          </w:p>
          <w:p w14:paraId="30A0FD01" w14:textId="196E8A31" w:rsidR="00C425CE" w:rsidRDefault="00C425CE" w:rsidP="001168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E5D53A4" w14:textId="3BA41F45" w:rsidR="00353C1B" w:rsidRDefault="00353C1B" w:rsidP="0011689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Zgodnie z uwagą s</w:t>
            </w:r>
            <w:r w:rsidR="00C425C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korygowano raport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zakresie 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ryzyk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 które mogą wpłynąć na realizację projektu w przyszłych okresach.</w:t>
            </w:r>
          </w:p>
          <w:p w14:paraId="6DDA7BB5" w14:textId="0F207154" w:rsidR="00C425CE" w:rsidRPr="00C425CE" w:rsidRDefault="00C425CE" w:rsidP="0011689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D1E0893" w14:textId="3CF34A3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1"/>
  </w:num>
  <w:num w:numId="7">
    <w:abstractNumId w:val="0"/>
  </w:num>
  <w:num w:numId="8">
    <w:abstractNumId w:val="5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3EF0"/>
    <w:rsid w:val="00034258"/>
    <w:rsid w:val="000E220B"/>
    <w:rsid w:val="001038EB"/>
    <w:rsid w:val="00116896"/>
    <w:rsid w:val="00140BE8"/>
    <w:rsid w:val="00167D64"/>
    <w:rsid w:val="00191C79"/>
    <w:rsid w:val="00193544"/>
    <w:rsid w:val="0019648E"/>
    <w:rsid w:val="001B6048"/>
    <w:rsid w:val="001E2BD2"/>
    <w:rsid w:val="001E6837"/>
    <w:rsid w:val="002715B2"/>
    <w:rsid w:val="002B467C"/>
    <w:rsid w:val="002C3414"/>
    <w:rsid w:val="003124D1"/>
    <w:rsid w:val="00320B74"/>
    <w:rsid w:val="00353C1B"/>
    <w:rsid w:val="003709DB"/>
    <w:rsid w:val="003818E1"/>
    <w:rsid w:val="00381D52"/>
    <w:rsid w:val="003A1C47"/>
    <w:rsid w:val="003A71A1"/>
    <w:rsid w:val="003B4105"/>
    <w:rsid w:val="003D7E8E"/>
    <w:rsid w:val="003E7F15"/>
    <w:rsid w:val="00413634"/>
    <w:rsid w:val="00445AA3"/>
    <w:rsid w:val="004568E3"/>
    <w:rsid w:val="004D086F"/>
    <w:rsid w:val="005B47A7"/>
    <w:rsid w:val="005B75ED"/>
    <w:rsid w:val="005F0AB0"/>
    <w:rsid w:val="005F6527"/>
    <w:rsid w:val="006705EC"/>
    <w:rsid w:val="00674F56"/>
    <w:rsid w:val="006E16E9"/>
    <w:rsid w:val="007965AA"/>
    <w:rsid w:val="007A571B"/>
    <w:rsid w:val="007C38A4"/>
    <w:rsid w:val="00807385"/>
    <w:rsid w:val="0082242A"/>
    <w:rsid w:val="00924AFD"/>
    <w:rsid w:val="00944932"/>
    <w:rsid w:val="00965418"/>
    <w:rsid w:val="009904CF"/>
    <w:rsid w:val="009E5FDB"/>
    <w:rsid w:val="00A04BA6"/>
    <w:rsid w:val="00A06425"/>
    <w:rsid w:val="00A26471"/>
    <w:rsid w:val="00A947D9"/>
    <w:rsid w:val="00AC7796"/>
    <w:rsid w:val="00AD3441"/>
    <w:rsid w:val="00AE75D9"/>
    <w:rsid w:val="00B5525F"/>
    <w:rsid w:val="00B871B6"/>
    <w:rsid w:val="00B953A3"/>
    <w:rsid w:val="00BA7ECE"/>
    <w:rsid w:val="00C425CE"/>
    <w:rsid w:val="00C64B1B"/>
    <w:rsid w:val="00CD5EB0"/>
    <w:rsid w:val="00CF1637"/>
    <w:rsid w:val="00D232C9"/>
    <w:rsid w:val="00D37C53"/>
    <w:rsid w:val="00D40ACC"/>
    <w:rsid w:val="00DA0972"/>
    <w:rsid w:val="00DF2186"/>
    <w:rsid w:val="00DF26E6"/>
    <w:rsid w:val="00E14C33"/>
    <w:rsid w:val="00E1561B"/>
    <w:rsid w:val="00EB69EB"/>
    <w:rsid w:val="00EE78ED"/>
    <w:rsid w:val="00EF1708"/>
    <w:rsid w:val="00FC6533"/>
    <w:rsid w:val="00FD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A1C3DC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Gołajewska Marta  (DIRS)</cp:lastModifiedBy>
  <cp:revision>2</cp:revision>
  <dcterms:created xsi:type="dcterms:W3CDTF">2021-09-15T11:07:00Z</dcterms:created>
  <dcterms:modified xsi:type="dcterms:W3CDTF">2021-09-15T11:07:00Z</dcterms:modified>
</cp:coreProperties>
</file>